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3E596" w14:textId="70648EEF" w:rsidR="00F865D8" w:rsidRPr="00255FCB" w:rsidRDefault="00F865D8" w:rsidP="00F865D8">
      <w:pPr>
        <w:pStyle w:val="Titel"/>
        <w:rPr>
          <w:rFonts w:asciiTheme="minorHAnsi" w:hAnsiTheme="minorHAnsi" w:cstheme="minorHAnsi"/>
        </w:rPr>
      </w:pPr>
      <w:r w:rsidRPr="00255FCB">
        <w:rPr>
          <w:rFonts w:asciiTheme="minorHAnsi" w:hAnsiTheme="minorHAnsi" w:cstheme="minorHAnsi"/>
          <w:noProof/>
          <w:lang w:eastAsia="ja-JP" w:bidi="ar-SA"/>
        </w:rPr>
        <w:drawing>
          <wp:anchor distT="0" distB="0" distL="114300" distR="114300" simplePos="0" relativeHeight="251659264" behindDoc="0" locked="0" layoutInCell="1" allowOverlap="1" wp14:anchorId="7F12E2BD" wp14:editId="1291793B">
            <wp:simplePos x="0" y="0"/>
            <wp:positionH relativeFrom="column">
              <wp:posOffset>7661275</wp:posOffset>
            </wp:positionH>
            <wp:positionV relativeFrom="paragraph">
              <wp:posOffset>0</wp:posOffset>
            </wp:positionV>
            <wp:extent cx="1885315" cy="320040"/>
            <wp:effectExtent l="0" t="0" r="635" b="381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5FCB">
        <w:rPr>
          <w:rStyle w:val="Endnotenzeichen"/>
          <w:rFonts w:asciiTheme="minorHAnsi" w:hAnsiTheme="minorHAnsi" w:cstheme="minorHAnsi"/>
          <w:b w:val="0"/>
          <w:bCs w:val="0"/>
        </w:rPr>
        <w:t xml:space="preserve">Übungssequenz: </w:t>
      </w:r>
      <w:r w:rsidR="003B6BFF">
        <w:rPr>
          <w:rFonts w:asciiTheme="minorHAnsi" w:hAnsiTheme="minorHAnsi" w:cstheme="minorHAnsi"/>
          <w:b w:val="0"/>
          <w:bCs w:val="0"/>
        </w:rPr>
        <w:t>p und b</w:t>
      </w:r>
    </w:p>
    <w:p w14:paraId="28BB9285" w14:textId="77777777" w:rsidR="00F865D8" w:rsidRPr="00255FCB" w:rsidRDefault="00F865D8" w:rsidP="00F865D8">
      <w:pPr>
        <w:rPr>
          <w:rFonts w:asciiTheme="minorHAnsi" w:hAnsiTheme="minorHAnsi" w:cstheme="minorHAnsi"/>
        </w:rPr>
      </w:pP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405"/>
        <w:gridCol w:w="12758"/>
      </w:tblGrid>
      <w:tr w:rsidR="00F865D8" w:rsidRPr="00255FCB" w14:paraId="35CDCBD7" w14:textId="77777777" w:rsidTr="00A943B3">
        <w:tc>
          <w:tcPr>
            <w:tcW w:w="2405" w:type="dxa"/>
          </w:tcPr>
          <w:p w14:paraId="3EF0C8DD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Schwerpunkt</w:t>
            </w:r>
            <w:r w:rsidR="00A943B3"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 xml:space="preserve"> und Ziel</w:t>
            </w:r>
          </w:p>
        </w:tc>
        <w:tc>
          <w:tcPr>
            <w:tcW w:w="12758" w:type="dxa"/>
          </w:tcPr>
          <w:p w14:paraId="3656AA3E" w14:textId="6231153D" w:rsidR="00F865D8" w:rsidRPr="00255FCB" w:rsidRDefault="00CC59D1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 w:rsidRPr="00CC59D1">
              <w:rPr>
                <w:rFonts w:asciiTheme="minorHAnsi" w:hAnsiTheme="minorHAnsi" w:cstheme="minorHAnsi"/>
                <w:szCs w:val="40"/>
                <w:lang w:val="de-DE"/>
              </w:rPr>
              <w:t>Die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 Laute [p] und [b] </w:t>
            </w:r>
            <w:r w:rsidRPr="00CC59D1">
              <w:rPr>
                <w:rFonts w:asciiTheme="minorHAnsi" w:hAnsiTheme="minorHAnsi" w:cstheme="minorHAnsi"/>
                <w:szCs w:val="40"/>
                <w:lang w:val="de-DE"/>
              </w:rPr>
              <w:t>stehen im Zentrum der Übung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ssequenz</w:t>
            </w:r>
            <w:r w:rsidRPr="00CC59D1">
              <w:rPr>
                <w:rFonts w:asciiTheme="minorHAnsi" w:hAnsiTheme="minorHAnsi" w:cstheme="minorHAnsi"/>
                <w:szCs w:val="40"/>
                <w:lang w:val="de-DE"/>
              </w:rPr>
              <w:t xml:space="preserve">. 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Beide Laute werden von Lernenden häufig ohne richtigen Lippenverschluss gebildet. </w:t>
            </w:r>
            <w:r w:rsidRPr="00CC59D1">
              <w:rPr>
                <w:rFonts w:asciiTheme="minorHAnsi" w:hAnsiTheme="minorHAnsi" w:cstheme="minorHAnsi"/>
                <w:szCs w:val="40"/>
                <w:lang w:val="de-DE"/>
              </w:rPr>
              <w:t xml:space="preserve">Die 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korrekte Aussprache der </w:t>
            </w:r>
            <w:r w:rsidRPr="00CC59D1">
              <w:rPr>
                <w:rFonts w:asciiTheme="minorHAnsi" w:hAnsiTheme="minorHAnsi" w:cstheme="minorHAnsi"/>
                <w:szCs w:val="40"/>
                <w:lang w:val="de-DE"/>
              </w:rPr>
              <w:t>Laute soll durch automatisierende Übungen trainiert werden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.</w:t>
            </w:r>
            <w:r w:rsidR="00196C6C">
              <w:rPr>
                <w:rFonts w:asciiTheme="minorHAnsi" w:hAnsiTheme="minorHAnsi" w:cstheme="minorHAnsi"/>
                <w:szCs w:val="40"/>
                <w:lang w:val="de-DE"/>
              </w:rPr>
              <w:t xml:space="preserve"> Die Lernenden lernen außerdem, dass der Buchstabe „b“ am Wortende als [p] ausgesprochen wird</w:t>
            </w:r>
            <w:r w:rsidR="00196C6C">
              <w:rPr>
                <w:rFonts w:asciiTheme="minorHAnsi" w:hAnsiTheme="minorHAnsi" w:cstheme="minorHAnsi"/>
                <w:lang w:val="de-DE"/>
              </w:rPr>
              <w:t>, etwa im Wort „halb“</w:t>
            </w:r>
            <w:r w:rsidR="00196C6C">
              <w:rPr>
                <w:rFonts w:asciiTheme="minorHAnsi" w:hAnsiTheme="minorHAnsi" w:cstheme="minorHAnsi"/>
                <w:szCs w:val="40"/>
                <w:lang w:val="de-DE"/>
              </w:rPr>
              <w:t>.</w:t>
            </w:r>
          </w:p>
        </w:tc>
      </w:tr>
      <w:tr w:rsidR="00F865D8" w:rsidRPr="00255FCB" w14:paraId="6A4B7BA3" w14:textId="77777777" w:rsidTr="00A943B3">
        <w:tc>
          <w:tcPr>
            <w:tcW w:w="2405" w:type="dxa"/>
          </w:tcPr>
          <w:p w14:paraId="3311BD3D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Beispiele</w:t>
            </w:r>
          </w:p>
        </w:tc>
        <w:tc>
          <w:tcPr>
            <w:tcW w:w="12758" w:type="dxa"/>
          </w:tcPr>
          <w:p w14:paraId="4A95A799" w14:textId="16DAAC3B" w:rsidR="00F865D8" w:rsidRPr="00255FCB" w:rsidRDefault="00CC59D1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 w:rsidRPr="00CC59D1">
              <w:rPr>
                <w:rFonts w:asciiTheme="minorHAnsi" w:hAnsiTheme="minorHAnsi" w:cstheme="minorHAnsi"/>
                <w:b/>
                <w:bCs/>
                <w:szCs w:val="40"/>
                <w:lang w:val="de-DE"/>
              </w:rPr>
              <w:t>P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oster, </w:t>
            </w:r>
            <w:r w:rsidRPr="00CC59D1">
              <w:rPr>
                <w:rFonts w:asciiTheme="minorHAnsi" w:hAnsiTheme="minorHAnsi" w:cstheme="minorHAnsi"/>
                <w:b/>
                <w:bCs/>
                <w:szCs w:val="40"/>
                <w:lang w:val="de-DE"/>
              </w:rPr>
              <w:t>P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lan</w:t>
            </w:r>
            <w:r w:rsidR="00897E01">
              <w:rPr>
                <w:rFonts w:asciiTheme="minorHAnsi" w:hAnsiTheme="minorHAnsi" w:cstheme="minorHAnsi"/>
                <w:szCs w:val="40"/>
                <w:lang w:val="de-DE"/>
              </w:rPr>
              <w:t>, hal</w:t>
            </w:r>
            <w:r w:rsidR="00897E01" w:rsidRPr="00897E01">
              <w:rPr>
                <w:rFonts w:asciiTheme="minorHAnsi" w:hAnsiTheme="minorHAnsi" w:cstheme="minorHAnsi"/>
                <w:b/>
                <w:bCs/>
                <w:szCs w:val="40"/>
                <w:lang w:val="de-DE"/>
              </w:rPr>
              <w:t>b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 ([p]-Laut); </w:t>
            </w:r>
            <w:r w:rsidRPr="00CC59D1">
              <w:rPr>
                <w:rFonts w:asciiTheme="minorHAnsi" w:hAnsiTheme="minorHAnsi" w:cstheme="minorHAnsi"/>
                <w:b/>
                <w:bCs/>
                <w:szCs w:val="40"/>
                <w:lang w:val="de-DE"/>
              </w:rPr>
              <w:t>B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är, </w:t>
            </w:r>
            <w:r w:rsidRPr="00CC59D1">
              <w:rPr>
                <w:rFonts w:asciiTheme="minorHAnsi" w:hAnsiTheme="minorHAnsi" w:cstheme="minorHAnsi"/>
                <w:b/>
                <w:bCs/>
                <w:szCs w:val="40"/>
                <w:lang w:val="de-DE"/>
              </w:rPr>
              <w:t>B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ahn ([b]-Laut)</w:t>
            </w:r>
          </w:p>
        </w:tc>
      </w:tr>
      <w:tr w:rsidR="00F865D8" w:rsidRPr="00255FCB" w14:paraId="4FB960A6" w14:textId="77777777" w:rsidTr="00A943B3">
        <w:tc>
          <w:tcPr>
            <w:tcW w:w="2405" w:type="dxa"/>
          </w:tcPr>
          <w:p w14:paraId="6CD2FAFF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Passt zu</w:t>
            </w:r>
          </w:p>
        </w:tc>
        <w:tc>
          <w:tcPr>
            <w:tcW w:w="12758" w:type="dxa"/>
          </w:tcPr>
          <w:p w14:paraId="74F40038" w14:textId="2D0445AF" w:rsidR="00F865D8" w:rsidRPr="00255FCB" w:rsidRDefault="00CC59D1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>
              <w:rPr>
                <w:rFonts w:asciiTheme="minorHAnsi" w:hAnsiTheme="minorHAnsi" w:cstheme="minorHAnsi"/>
                <w:szCs w:val="40"/>
                <w:lang w:val="de-DE"/>
              </w:rPr>
              <w:t>Essen und Trinken</w:t>
            </w:r>
          </w:p>
        </w:tc>
      </w:tr>
      <w:tr w:rsidR="00F865D8" w:rsidRPr="00255FCB" w14:paraId="6D83B1AE" w14:textId="77777777" w:rsidTr="00A943B3">
        <w:tc>
          <w:tcPr>
            <w:tcW w:w="2405" w:type="dxa"/>
          </w:tcPr>
          <w:p w14:paraId="15BDA756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Materialien</w:t>
            </w:r>
          </w:p>
        </w:tc>
        <w:tc>
          <w:tcPr>
            <w:tcW w:w="12758" w:type="dxa"/>
          </w:tcPr>
          <w:p w14:paraId="1D107939" w14:textId="77777777" w:rsidR="00484AC2" w:rsidRDefault="00CC59D1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>
              <w:rPr>
                <w:rFonts w:asciiTheme="minorHAnsi" w:hAnsiTheme="minorHAnsi" w:cstheme="minorHAnsi"/>
                <w:szCs w:val="40"/>
                <w:lang w:val="de-DE"/>
              </w:rPr>
              <w:t>Arbeitsblatt-p</w:t>
            </w:r>
            <w:r w:rsidR="009E71E4">
              <w:rPr>
                <w:rFonts w:asciiTheme="minorHAnsi" w:hAnsiTheme="minorHAnsi" w:cstheme="minorHAnsi"/>
                <w:szCs w:val="40"/>
                <w:lang w:val="de-DE"/>
              </w:rPr>
              <w:t>-und-b</w:t>
            </w:r>
            <w:r w:rsidR="00484AC2">
              <w:rPr>
                <w:rFonts w:asciiTheme="minorHAnsi" w:hAnsiTheme="minorHAnsi" w:cstheme="minorHAnsi"/>
                <w:szCs w:val="40"/>
                <w:lang w:val="de-DE"/>
              </w:rPr>
              <w:t>;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 </w:t>
            </w:r>
          </w:p>
          <w:p w14:paraId="14964CD0" w14:textId="3DB67E1A" w:rsidR="00484AC2" w:rsidRPr="00484AC2" w:rsidRDefault="00CC59D1" w:rsidP="00DD7FB5">
            <w:pPr>
              <w:spacing w:before="40" w:after="40" w:line="240" w:lineRule="atLeast"/>
              <w:rPr>
                <w:rFonts w:ascii="Calibri" w:hAnsi="Calibri" w:cs="Calibri"/>
                <w:sz w:val="22"/>
              </w:rPr>
            </w:pPr>
            <w:r w:rsidRPr="00484AC2">
              <w:rPr>
                <w:rFonts w:asciiTheme="minorHAnsi" w:hAnsiTheme="minorHAnsi" w:cstheme="minorHAnsi"/>
                <w:szCs w:val="40"/>
              </w:rPr>
              <w:t xml:space="preserve">Videos: </w:t>
            </w:r>
            <w:r w:rsidRPr="00484AC2">
              <w:rPr>
                <w:rFonts w:ascii="Calibri" w:hAnsi="Calibri" w:cs="Calibri"/>
                <w:sz w:val="22"/>
              </w:rPr>
              <w:t>p01a.mp4, p01b.mp4, p02.mp4</w:t>
            </w:r>
            <w:r w:rsidR="00484AC2" w:rsidRPr="00484AC2">
              <w:rPr>
                <w:rFonts w:ascii="Calibri" w:hAnsi="Calibri" w:cs="Calibri"/>
                <w:sz w:val="22"/>
              </w:rPr>
              <w:t>;</w:t>
            </w:r>
            <w:r w:rsidRPr="00484AC2">
              <w:rPr>
                <w:rFonts w:ascii="Calibri" w:hAnsi="Calibri" w:cs="Calibri"/>
                <w:sz w:val="22"/>
              </w:rPr>
              <w:t xml:space="preserve"> </w:t>
            </w:r>
            <w:bookmarkStart w:id="0" w:name="_GoBack"/>
            <w:bookmarkEnd w:id="0"/>
          </w:p>
          <w:p w14:paraId="52A03002" w14:textId="77777777" w:rsidR="00484AC2" w:rsidRDefault="00CC59D1" w:rsidP="00DD7FB5">
            <w:pPr>
              <w:spacing w:before="40" w:after="40" w:line="240" w:lineRule="atLeast"/>
              <w:rPr>
                <w:rFonts w:ascii="Calibri" w:hAnsi="Calibri" w:cs="Calibri"/>
                <w:sz w:val="22"/>
                <w:lang w:val="de-DE"/>
              </w:rPr>
            </w:pPr>
            <w:r>
              <w:rPr>
                <w:rFonts w:ascii="Calibri" w:hAnsi="Calibri" w:cs="Calibri"/>
                <w:sz w:val="22"/>
                <w:lang w:val="de-DE"/>
              </w:rPr>
              <w:t>Audiodatei: p03.mp3</w:t>
            </w:r>
            <w:r w:rsidR="00484AC2">
              <w:rPr>
                <w:rFonts w:ascii="Calibri" w:hAnsi="Calibri" w:cs="Calibri"/>
                <w:sz w:val="22"/>
                <w:lang w:val="de-DE"/>
              </w:rPr>
              <w:t>;</w:t>
            </w:r>
            <w:r>
              <w:rPr>
                <w:rFonts w:ascii="Calibri" w:hAnsi="Calibri" w:cs="Calibri"/>
                <w:sz w:val="22"/>
                <w:lang w:val="de-DE"/>
              </w:rPr>
              <w:t xml:space="preserve"> </w:t>
            </w:r>
          </w:p>
          <w:p w14:paraId="27C9385B" w14:textId="650D847A" w:rsidR="00F865D8" w:rsidRPr="00CC59D1" w:rsidRDefault="00CC59D1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 w:rsidRPr="00CC59D1">
              <w:rPr>
                <w:rFonts w:ascii="Calibri" w:hAnsi="Calibri" w:cs="Calibri"/>
                <w:sz w:val="22"/>
                <w:lang w:val="de-DE"/>
              </w:rPr>
              <w:t>ein leichtes Papiertaschentuch pro Kursteilnehmer/in</w:t>
            </w:r>
          </w:p>
        </w:tc>
      </w:tr>
    </w:tbl>
    <w:p w14:paraId="70444A02" w14:textId="77777777" w:rsidR="00F865D8" w:rsidRPr="00255FCB" w:rsidRDefault="00F865D8" w:rsidP="00F865D8">
      <w:pPr>
        <w:rPr>
          <w:rFonts w:asciiTheme="minorHAnsi" w:hAnsiTheme="minorHAnsi" w:cstheme="minorHAnsi"/>
        </w:rPr>
      </w:pP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263"/>
        <w:gridCol w:w="8789"/>
        <w:gridCol w:w="4111"/>
      </w:tblGrid>
      <w:tr w:rsidR="00F865D8" w:rsidRPr="00255FCB" w14:paraId="2D9C89CD" w14:textId="77777777" w:rsidTr="00255FCB">
        <w:tc>
          <w:tcPr>
            <w:tcW w:w="2263" w:type="dxa"/>
          </w:tcPr>
          <w:p w14:paraId="06D81ADA" w14:textId="77777777" w:rsidR="00F865D8" w:rsidRPr="00255FCB" w:rsidRDefault="00F865D8" w:rsidP="00DD7FB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Phasen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2B8AD4DE" w14:textId="77777777" w:rsidR="00F865D8" w:rsidRPr="00255FCB" w:rsidRDefault="00F865D8" w:rsidP="00DD7FB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Inhalte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81520EB" w14:textId="77777777" w:rsidR="00F865D8" w:rsidRPr="00255FCB" w:rsidRDefault="00F865D8" w:rsidP="00DD7FB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Materialien</w:t>
            </w:r>
          </w:p>
        </w:tc>
      </w:tr>
      <w:tr w:rsidR="00F865D8" w:rsidRPr="00EA39CA" w14:paraId="1BD331B2" w14:textId="77777777" w:rsidTr="00255FCB">
        <w:tc>
          <w:tcPr>
            <w:tcW w:w="2263" w:type="dxa"/>
          </w:tcPr>
          <w:p w14:paraId="695F3A50" w14:textId="77777777" w:rsidR="00F865D8" w:rsidRPr="00255FCB" w:rsidRDefault="00A943B3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Sensibilisierung und Bewusstmachung</w:t>
            </w:r>
          </w:p>
        </w:tc>
        <w:tc>
          <w:tcPr>
            <w:tcW w:w="8789" w:type="dxa"/>
          </w:tcPr>
          <w:p w14:paraId="0588BA61" w14:textId="77777777" w:rsidR="00D55D91" w:rsidRDefault="00D55D91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Die Lernenden hören und sehen die Aussprache der Laute in Videos.</w:t>
            </w:r>
          </w:p>
          <w:p w14:paraId="35110AEC" w14:textId="77777777" w:rsidR="00F865D8" w:rsidRDefault="00D55D91" w:rsidP="00D55D91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Sie sehen, dass die Laute im Deutschen mit Lippenverschluss und höherem Luftstrom ausgesprochen werden und </w:t>
            </w:r>
            <w:r w:rsidRPr="00D55D91">
              <w:rPr>
                <w:rFonts w:asciiTheme="minorHAnsi" w:hAnsiTheme="minorHAnsi" w:cstheme="minorHAnsi"/>
                <w:lang w:val="de-DE"/>
              </w:rPr>
              <w:t xml:space="preserve">probieren </w:t>
            </w:r>
            <w:r>
              <w:rPr>
                <w:rFonts w:asciiTheme="minorHAnsi" w:hAnsiTheme="minorHAnsi" w:cstheme="minorHAnsi"/>
                <w:lang w:val="de-DE"/>
              </w:rPr>
              <w:t xml:space="preserve">es </w:t>
            </w:r>
            <w:r w:rsidRPr="00D55D91">
              <w:rPr>
                <w:rFonts w:asciiTheme="minorHAnsi" w:hAnsiTheme="minorHAnsi" w:cstheme="minorHAnsi"/>
                <w:lang w:val="de-DE"/>
              </w:rPr>
              <w:t xml:space="preserve">selbst </w:t>
            </w:r>
            <w:r>
              <w:rPr>
                <w:rFonts w:asciiTheme="minorHAnsi" w:hAnsiTheme="minorHAnsi" w:cstheme="minorHAnsi"/>
                <w:lang w:val="de-DE"/>
              </w:rPr>
              <w:t>aus.</w:t>
            </w:r>
          </w:p>
          <w:p w14:paraId="054CFBCA" w14:textId="0592102D" w:rsidR="00EA39CA" w:rsidRPr="00D55D91" w:rsidRDefault="00EA39CA" w:rsidP="00D55D91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Sie sprechen die Laute im vorgegebenen Wortkontext nach.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8AFF3CF" w14:textId="77777777" w:rsidR="00F865D8" w:rsidRPr="00EA39CA" w:rsidRDefault="003B6BFF" w:rsidP="00DD7FB5">
            <w:pPr>
              <w:rPr>
                <w:rFonts w:asciiTheme="minorHAnsi" w:hAnsiTheme="minorHAnsi" w:cstheme="minorHAnsi"/>
              </w:rPr>
            </w:pPr>
            <w:r w:rsidRPr="00EA39CA">
              <w:rPr>
                <w:rFonts w:asciiTheme="minorHAnsi" w:hAnsiTheme="minorHAnsi" w:cstheme="minorHAnsi"/>
              </w:rPr>
              <w:t>Video p01a.mp4</w:t>
            </w:r>
          </w:p>
          <w:p w14:paraId="7736A7B4" w14:textId="77777777" w:rsidR="003B6BFF" w:rsidRDefault="003B6BFF" w:rsidP="00DD7FB5">
            <w:pPr>
              <w:rPr>
                <w:rFonts w:asciiTheme="minorHAnsi" w:hAnsiTheme="minorHAnsi" w:cstheme="minorHAnsi"/>
              </w:rPr>
            </w:pPr>
            <w:r w:rsidRPr="00EA39CA">
              <w:rPr>
                <w:rFonts w:asciiTheme="minorHAnsi" w:hAnsiTheme="minorHAnsi" w:cstheme="minorHAnsi"/>
              </w:rPr>
              <w:t>Video p01b.mp4</w:t>
            </w:r>
          </w:p>
          <w:p w14:paraId="76A7CC2B" w14:textId="0912CE42" w:rsidR="00EA39CA" w:rsidRDefault="00EA39CA" w:rsidP="00EA39C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Arbeitsblatt-p</w:t>
            </w:r>
            <w:r w:rsidR="00EB5F20">
              <w:rPr>
                <w:rFonts w:asciiTheme="minorHAnsi" w:hAnsiTheme="minorHAnsi" w:cstheme="minorHAnsi"/>
                <w:lang w:val="de-DE"/>
              </w:rPr>
              <w:t>-und-b</w:t>
            </w:r>
          </w:p>
          <w:p w14:paraId="756416FF" w14:textId="3D271FBA" w:rsidR="00EA39CA" w:rsidRPr="00EA39CA" w:rsidRDefault="00EA39CA" w:rsidP="00DD7FB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p02.mp4</w:t>
            </w:r>
          </w:p>
        </w:tc>
      </w:tr>
      <w:tr w:rsidR="00F865D8" w:rsidRPr="00255FCB" w14:paraId="6D4DEDED" w14:textId="77777777" w:rsidTr="00255FCB">
        <w:tc>
          <w:tcPr>
            <w:tcW w:w="2263" w:type="dxa"/>
          </w:tcPr>
          <w:p w14:paraId="1026334A" w14:textId="7C55AB13" w:rsidR="00F865D8" w:rsidRPr="00255FCB" w:rsidRDefault="00F865D8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Regel</w:t>
            </w:r>
            <w:r w:rsidR="00A943B3" w:rsidRPr="00255FCB">
              <w:rPr>
                <w:rFonts w:asciiTheme="minorHAnsi" w:hAnsiTheme="minorHAnsi" w:cstheme="minorHAnsi"/>
                <w:lang w:val="de-DE"/>
              </w:rPr>
              <w:t>erschließung</w:t>
            </w:r>
          </w:p>
        </w:tc>
        <w:tc>
          <w:tcPr>
            <w:tcW w:w="8789" w:type="dxa"/>
          </w:tcPr>
          <w:p w14:paraId="248A4526" w14:textId="5C75F4DA" w:rsidR="00F865D8" w:rsidRPr="00255FCB" w:rsidRDefault="00EA39CA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Regel: Der Buchstabe „b“ wird am </w:t>
            </w:r>
            <w:r w:rsidR="00897E01">
              <w:rPr>
                <w:rFonts w:asciiTheme="minorHAnsi" w:hAnsiTheme="minorHAnsi" w:cstheme="minorHAnsi"/>
                <w:lang w:val="de-DE"/>
              </w:rPr>
              <w:t>Silben</w:t>
            </w:r>
            <w:r>
              <w:rPr>
                <w:rFonts w:asciiTheme="minorHAnsi" w:hAnsiTheme="minorHAnsi" w:cstheme="minorHAnsi"/>
                <w:lang w:val="de-DE"/>
              </w:rPr>
              <w:t>ende als [p] ausgesprochen</w:t>
            </w:r>
            <w:r w:rsidR="00196C6C">
              <w:rPr>
                <w:rFonts w:asciiTheme="minorHAnsi" w:hAnsiTheme="minorHAnsi" w:cstheme="minorHAnsi"/>
                <w:lang w:val="de-DE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57DF3DC1" w14:textId="77777777" w:rsidR="00EB5F20" w:rsidRDefault="00EB5F20" w:rsidP="00EB5F20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Arbeitsblatt-p-und-b</w:t>
            </w:r>
          </w:p>
          <w:p w14:paraId="678B7D2C" w14:textId="0F204AE3" w:rsidR="00D55D91" w:rsidRPr="00255FCB" w:rsidRDefault="00D55D91" w:rsidP="00DD7FB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p03.mp3</w:t>
            </w:r>
          </w:p>
        </w:tc>
      </w:tr>
      <w:tr w:rsidR="00F865D8" w:rsidRPr="00255FCB" w14:paraId="444BCAF2" w14:textId="77777777" w:rsidTr="00A943B3">
        <w:tc>
          <w:tcPr>
            <w:tcW w:w="2263" w:type="dxa"/>
          </w:tcPr>
          <w:p w14:paraId="61ADA158" w14:textId="77777777" w:rsidR="00F865D8" w:rsidRPr="00255FCB" w:rsidRDefault="00F865D8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 w:eastAsia="ja-JP"/>
              </w:rPr>
              <w:t>Rep</w:t>
            </w:r>
            <w:r w:rsidRPr="00255FCB">
              <w:rPr>
                <w:rFonts w:asciiTheme="minorHAnsi" w:hAnsiTheme="minorHAnsi" w:cstheme="minorHAnsi"/>
                <w:lang w:val="de-DE"/>
              </w:rPr>
              <w:t>roduktion</w:t>
            </w:r>
            <w:r w:rsidR="00A943B3" w:rsidRPr="00255FCB">
              <w:rPr>
                <w:rFonts w:asciiTheme="minorHAnsi" w:hAnsiTheme="minorHAnsi" w:cstheme="minorHAnsi"/>
                <w:lang w:val="de-DE"/>
              </w:rPr>
              <w:t xml:space="preserve"> und Automatisierung</w:t>
            </w:r>
          </w:p>
        </w:tc>
        <w:tc>
          <w:tcPr>
            <w:tcW w:w="8789" w:type="dxa"/>
          </w:tcPr>
          <w:p w14:paraId="07C4C059" w14:textId="77777777" w:rsidR="00F865D8" w:rsidRDefault="00D30969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Die Lernenden sprechen </w:t>
            </w:r>
            <w:r w:rsidR="00305E7D">
              <w:rPr>
                <w:rFonts w:asciiTheme="minorHAnsi" w:hAnsiTheme="minorHAnsi" w:cstheme="minorHAnsi"/>
                <w:lang w:val="de-DE"/>
              </w:rPr>
              <w:t xml:space="preserve">Sätze </w:t>
            </w:r>
            <w:r>
              <w:rPr>
                <w:rFonts w:asciiTheme="minorHAnsi" w:hAnsiTheme="minorHAnsi" w:cstheme="minorHAnsi"/>
                <w:lang w:val="de-DE"/>
              </w:rPr>
              <w:t>mit den entsprechenden Lauten nach und lesen sie laut vor.</w:t>
            </w:r>
          </w:p>
          <w:p w14:paraId="5D139DBC" w14:textId="3BB9571D" w:rsidR="00D30969" w:rsidRPr="00255FCB" w:rsidRDefault="00D30969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Kofferpacken mit Wörtern, die die Laute beinhalten.</w:t>
            </w:r>
          </w:p>
        </w:tc>
        <w:tc>
          <w:tcPr>
            <w:tcW w:w="4111" w:type="dxa"/>
          </w:tcPr>
          <w:p w14:paraId="2A5106A2" w14:textId="77777777" w:rsidR="00EB5F20" w:rsidRDefault="00EB5F20" w:rsidP="00EB5F20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Arbeitsblatt-p-und-b</w:t>
            </w:r>
          </w:p>
          <w:p w14:paraId="54971D4C" w14:textId="77777777" w:rsidR="00F865D8" w:rsidRPr="00255FCB" w:rsidRDefault="00F865D8" w:rsidP="00DD7FB5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865D8" w:rsidRPr="00255FCB" w14:paraId="3C9C11BA" w14:textId="77777777" w:rsidTr="00A943B3">
        <w:tc>
          <w:tcPr>
            <w:tcW w:w="2263" w:type="dxa"/>
          </w:tcPr>
          <w:p w14:paraId="2AB573B1" w14:textId="77777777" w:rsidR="00F865D8" w:rsidRPr="00255FCB" w:rsidRDefault="00F865D8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Produktion</w:t>
            </w:r>
            <w:r w:rsidR="00A943B3" w:rsidRPr="00255FCB">
              <w:rPr>
                <w:rFonts w:asciiTheme="minorHAnsi" w:hAnsiTheme="minorHAnsi" w:cstheme="minorHAnsi"/>
                <w:lang w:val="de-DE"/>
              </w:rPr>
              <w:t xml:space="preserve"> und Automatisierung</w:t>
            </w:r>
          </w:p>
        </w:tc>
        <w:tc>
          <w:tcPr>
            <w:tcW w:w="8789" w:type="dxa"/>
          </w:tcPr>
          <w:p w14:paraId="0E24159C" w14:textId="5B39D84A" w:rsidR="00F865D8" w:rsidRPr="00255FCB" w:rsidRDefault="00D30969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Dialog</w:t>
            </w:r>
            <w:r w:rsidR="00EA39CA">
              <w:rPr>
                <w:rFonts w:asciiTheme="minorHAnsi" w:hAnsiTheme="minorHAnsi" w:cstheme="minorHAnsi"/>
                <w:lang w:val="de-DE"/>
              </w:rPr>
              <w:t xml:space="preserve"> in Partnerarbeit </w:t>
            </w:r>
          </w:p>
        </w:tc>
        <w:tc>
          <w:tcPr>
            <w:tcW w:w="4111" w:type="dxa"/>
          </w:tcPr>
          <w:p w14:paraId="195DC004" w14:textId="7AC103E6" w:rsidR="00F865D8" w:rsidRPr="00255FCB" w:rsidRDefault="00EB5F20" w:rsidP="00DD7FB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Arbeitsblatt-p-und-b</w:t>
            </w:r>
          </w:p>
        </w:tc>
      </w:tr>
    </w:tbl>
    <w:p w14:paraId="4A60CFDB" w14:textId="77777777" w:rsidR="00F865D8" w:rsidRPr="00255FCB" w:rsidRDefault="00F865D8" w:rsidP="00F865D8">
      <w:pPr>
        <w:rPr>
          <w:rFonts w:asciiTheme="minorHAnsi" w:hAnsiTheme="minorHAnsi" w:cstheme="minorHAnsi"/>
        </w:rPr>
      </w:pPr>
    </w:p>
    <w:sectPr w:rsidR="00F865D8" w:rsidRPr="00255FCB" w:rsidSect="00484AC2">
      <w:pgSz w:w="16838" w:h="11906" w:orient="landscape"/>
      <w:pgMar w:top="709" w:right="141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5D8"/>
    <w:rsid w:val="00196C6C"/>
    <w:rsid w:val="00255FCB"/>
    <w:rsid w:val="00305E7D"/>
    <w:rsid w:val="003B6BFF"/>
    <w:rsid w:val="00484AC2"/>
    <w:rsid w:val="00897E01"/>
    <w:rsid w:val="009E71E4"/>
    <w:rsid w:val="00A943B3"/>
    <w:rsid w:val="00B27959"/>
    <w:rsid w:val="00CC59D1"/>
    <w:rsid w:val="00D30969"/>
    <w:rsid w:val="00D55D91"/>
    <w:rsid w:val="00EA39CA"/>
    <w:rsid w:val="00EB5F20"/>
    <w:rsid w:val="00F8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6F5A"/>
  <w15:chartTrackingRefBased/>
  <w15:docId w15:val="{57DC6A5A-4A82-4DF2-9115-E2A91042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ohne alles"/>
    <w:qFormat/>
    <w:rsid w:val="00F865D8"/>
    <w:pPr>
      <w:spacing w:before="60" w:after="60" w:line="360" w:lineRule="atLeast"/>
      <w:jc w:val="both"/>
    </w:pPr>
    <w:rPr>
      <w:rFonts w:ascii="Times New Roman" w:eastAsia="MS Mincho" w:hAnsi="Times New Roman"/>
      <w:sz w:val="24"/>
      <w:lang w:eastAsia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F865D8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F865D8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b/>
      <w:bCs/>
      <w:spacing w:val="5"/>
      <w:sz w:val="44"/>
      <w:szCs w:val="40"/>
    </w:rPr>
  </w:style>
  <w:style w:type="character" w:customStyle="1" w:styleId="TitelZchn">
    <w:name w:val="Titel Zchn"/>
    <w:basedOn w:val="Absatz-Standardschriftart"/>
    <w:link w:val="Titel"/>
    <w:uiPriority w:val="22"/>
    <w:rsid w:val="00F865D8"/>
    <w:rPr>
      <w:rFonts w:asciiTheme="majorHAnsi" w:eastAsiaTheme="majorEastAsia" w:hAnsiTheme="majorHAnsi" w:cstheme="majorBidi"/>
      <w:b/>
      <w:bCs/>
      <w:spacing w:val="5"/>
      <w:sz w:val="44"/>
      <w:szCs w:val="40"/>
      <w:lang w:eastAsia="en-US" w:bidi="en-US"/>
    </w:rPr>
  </w:style>
  <w:style w:type="table" w:styleId="Tabellenraster">
    <w:name w:val="Table Grid"/>
    <w:basedOn w:val="NormaleTabelle"/>
    <w:uiPriority w:val="59"/>
    <w:rsid w:val="00F865D8"/>
    <w:pPr>
      <w:spacing w:before="600" w:after="240" w:line="240" w:lineRule="auto"/>
    </w:pPr>
    <w:rPr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dnotenzeichen">
    <w:name w:val="endnote reference"/>
    <w:basedOn w:val="Absatz-Standardschriftart"/>
    <w:uiPriority w:val="99"/>
    <w:unhideWhenUsed/>
    <w:rsid w:val="00F865D8"/>
  </w:style>
  <w:style w:type="character" w:customStyle="1" w:styleId="Auflistung10">
    <w:name w:val="Auflistung1 (文字)"/>
    <w:basedOn w:val="Absatz-Standardschriftart"/>
    <w:link w:val="Auflistung1"/>
    <w:rsid w:val="00F865D8"/>
    <w:rPr>
      <w:rFonts w:ascii="Times New Roman" w:eastAsia="MS Mincho" w:hAnsi="Times New Roman" w:cs="Times New Roman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1189</Characters>
  <Application>Microsoft Office Word</Application>
  <DocSecurity>0</DocSecurity>
  <Lines>34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2019-08-25T18:26:00Z</dcterms:created>
  <dcterms:modified xsi:type="dcterms:W3CDTF">2019-08-26T07:16:00Z</dcterms:modified>
</cp:coreProperties>
</file>